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4AF" w:rsidRPr="008F1E37" w:rsidRDefault="00D514AF" w:rsidP="00D514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14AF">
        <w:rPr>
          <w:rFonts w:ascii="Times New Roman" w:hAnsi="Times New Roman" w:cs="Times New Roman"/>
          <w:b/>
          <w:sz w:val="28"/>
          <w:szCs w:val="28"/>
        </w:rPr>
        <w:t>Вопросы к экзамену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дисциплине «Мониторинг производств </w:t>
      </w:r>
      <w:r w:rsidR="008F1E37" w:rsidRPr="008F1E37">
        <w:rPr>
          <w:rFonts w:ascii="Times New Roman" w:hAnsi="Times New Roman" w:cs="Times New Roman"/>
          <w:b/>
          <w:sz w:val="28"/>
          <w:szCs w:val="28"/>
        </w:rPr>
        <w:t>нефтегазового комплекса</w:t>
      </w:r>
      <w:r w:rsidRPr="008F1E37">
        <w:rPr>
          <w:rFonts w:ascii="Times New Roman" w:hAnsi="Times New Roman" w:cs="Times New Roman"/>
          <w:b/>
          <w:sz w:val="28"/>
          <w:szCs w:val="28"/>
        </w:rPr>
        <w:t>»</w:t>
      </w:r>
    </w:p>
    <w:p w:rsidR="00D514AF" w:rsidRPr="00D514AF" w:rsidRDefault="00D514AF" w:rsidP="00D514AF">
      <w:pPr>
        <w:tabs>
          <w:tab w:val="num" w:pos="1440"/>
        </w:tabs>
        <w:rPr>
          <w:rFonts w:ascii="Times New Roman" w:hAnsi="Times New Roman" w:cs="Times New Roman"/>
          <w:sz w:val="28"/>
          <w:szCs w:val="28"/>
        </w:rPr>
      </w:pPr>
    </w:p>
    <w:p w:rsidR="00D514AF" w:rsidRPr="00D514AF" w:rsidRDefault="00D514AF" w:rsidP="00D514A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4AF">
        <w:rPr>
          <w:rFonts w:ascii="Times New Roman" w:hAnsi="Times New Roman" w:cs="Times New Roman"/>
          <w:sz w:val="28"/>
          <w:szCs w:val="28"/>
        </w:rPr>
        <w:t>Определение, назначение и состав первичных средств мониторинга на объектах автоматизации добычи и подготовки нефти и газа.</w:t>
      </w:r>
    </w:p>
    <w:p w:rsidR="00D514AF" w:rsidRPr="00D514AF" w:rsidRDefault="00D514AF" w:rsidP="00D514A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4AF">
        <w:rPr>
          <w:rFonts w:ascii="Times New Roman" w:hAnsi="Times New Roman" w:cs="Times New Roman"/>
          <w:sz w:val="28"/>
          <w:szCs w:val="28"/>
        </w:rPr>
        <w:t>Погрешности средств измерений.</w:t>
      </w:r>
    </w:p>
    <w:p w:rsidR="00D514AF" w:rsidRPr="00D514AF" w:rsidRDefault="00D514AF" w:rsidP="00D514A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4AF">
        <w:rPr>
          <w:rFonts w:ascii="Times New Roman" w:hAnsi="Times New Roman" w:cs="Times New Roman"/>
          <w:sz w:val="28"/>
          <w:szCs w:val="28"/>
        </w:rPr>
        <w:t>Государственная система промышленных приборов и средств автоматизации</w:t>
      </w:r>
    </w:p>
    <w:p w:rsidR="00D514AF" w:rsidRPr="00D514AF" w:rsidRDefault="00D514AF" w:rsidP="00D514A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4AF">
        <w:rPr>
          <w:rFonts w:ascii="Times New Roman" w:hAnsi="Times New Roman" w:cs="Times New Roman"/>
          <w:sz w:val="28"/>
          <w:szCs w:val="28"/>
        </w:rPr>
        <w:t>Мониторинг параметров состояния сред. Измерение температуры.</w:t>
      </w:r>
    </w:p>
    <w:p w:rsidR="00D514AF" w:rsidRPr="00D514AF" w:rsidRDefault="00D514AF" w:rsidP="00D514A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4AF">
        <w:rPr>
          <w:rFonts w:ascii="Times New Roman" w:hAnsi="Times New Roman" w:cs="Times New Roman"/>
          <w:sz w:val="28"/>
          <w:szCs w:val="28"/>
        </w:rPr>
        <w:t>Мониторинг параметров состояния сред. Измерение давления.</w:t>
      </w:r>
    </w:p>
    <w:p w:rsidR="00D514AF" w:rsidRPr="00D514AF" w:rsidRDefault="00D514AF" w:rsidP="00D514A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4AF">
        <w:rPr>
          <w:rFonts w:ascii="Times New Roman" w:hAnsi="Times New Roman" w:cs="Times New Roman"/>
          <w:sz w:val="28"/>
          <w:szCs w:val="28"/>
        </w:rPr>
        <w:t>Мониторинг параметров состояния сред. Измерение расхода и массы веществ.</w:t>
      </w:r>
    </w:p>
    <w:p w:rsidR="00D514AF" w:rsidRPr="00D514AF" w:rsidRDefault="00D514AF" w:rsidP="00D514A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4AF">
        <w:rPr>
          <w:rFonts w:ascii="Times New Roman" w:hAnsi="Times New Roman" w:cs="Times New Roman"/>
          <w:sz w:val="28"/>
          <w:szCs w:val="28"/>
        </w:rPr>
        <w:t>Мониторинг параметров состояния сред. Измерение уровня.</w:t>
      </w:r>
    </w:p>
    <w:p w:rsidR="00D514AF" w:rsidRPr="00D514AF" w:rsidRDefault="00D514AF" w:rsidP="00D514A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4AF">
        <w:rPr>
          <w:rFonts w:ascii="Times New Roman" w:hAnsi="Times New Roman" w:cs="Times New Roman"/>
          <w:sz w:val="28"/>
          <w:szCs w:val="28"/>
        </w:rPr>
        <w:t>Мониторинг состава и свойств различных сред. Измерение плотности жидкостей.</w:t>
      </w:r>
    </w:p>
    <w:p w:rsidR="00D514AF" w:rsidRPr="00D514AF" w:rsidRDefault="00D514AF" w:rsidP="00D514A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4AF">
        <w:rPr>
          <w:rFonts w:ascii="Times New Roman" w:hAnsi="Times New Roman" w:cs="Times New Roman"/>
          <w:sz w:val="28"/>
          <w:szCs w:val="28"/>
        </w:rPr>
        <w:t>Мониторинг состава и свойств различных сред. Измерение вязкости жидкостей.</w:t>
      </w:r>
    </w:p>
    <w:p w:rsidR="00D514AF" w:rsidRPr="00D514AF" w:rsidRDefault="00D514AF" w:rsidP="00D514A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4AF">
        <w:rPr>
          <w:rFonts w:ascii="Times New Roman" w:hAnsi="Times New Roman" w:cs="Times New Roman"/>
          <w:sz w:val="28"/>
          <w:szCs w:val="28"/>
        </w:rPr>
        <w:t>Мониторинг состава и свойств различных сред. Измерение содержания веществ, растворенных в жидкостях.</w:t>
      </w:r>
    </w:p>
    <w:p w:rsidR="00D514AF" w:rsidRPr="00D514AF" w:rsidRDefault="00D514AF" w:rsidP="00D514A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4AF">
        <w:rPr>
          <w:rFonts w:ascii="Times New Roman" w:hAnsi="Times New Roman" w:cs="Times New Roman"/>
          <w:sz w:val="28"/>
          <w:szCs w:val="28"/>
        </w:rPr>
        <w:t>Специальные методы мониторинга. Измерение влажности газов, твердых и сыпучих материалов.</w:t>
      </w:r>
    </w:p>
    <w:p w:rsidR="00D514AF" w:rsidRPr="00D514AF" w:rsidRDefault="00D514AF" w:rsidP="00D514A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4AF">
        <w:rPr>
          <w:rFonts w:ascii="Times New Roman" w:hAnsi="Times New Roman" w:cs="Times New Roman"/>
          <w:sz w:val="28"/>
          <w:szCs w:val="28"/>
        </w:rPr>
        <w:t>Специальные методы мониторинга. Измерение составов газа.</w:t>
      </w:r>
    </w:p>
    <w:p w:rsidR="00D514AF" w:rsidRPr="00D514AF" w:rsidRDefault="00D514AF" w:rsidP="00D514A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4AF">
        <w:rPr>
          <w:rFonts w:ascii="Times New Roman" w:hAnsi="Times New Roman" w:cs="Times New Roman"/>
          <w:sz w:val="28"/>
          <w:szCs w:val="28"/>
        </w:rPr>
        <w:t xml:space="preserve">Задачи единого центра системы мониторинга. Стандарт </w:t>
      </w:r>
      <w:r w:rsidRPr="00D514AF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Pr="00D514AF">
        <w:rPr>
          <w:rFonts w:ascii="Times New Roman" w:hAnsi="Times New Roman" w:cs="Times New Roman"/>
          <w:sz w:val="28"/>
          <w:szCs w:val="28"/>
        </w:rPr>
        <w:t xml:space="preserve"> 15704.</w:t>
      </w:r>
    </w:p>
    <w:p w:rsidR="00D514AF" w:rsidRPr="00D514AF" w:rsidRDefault="00D514AF" w:rsidP="00D514A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4AF">
        <w:rPr>
          <w:rFonts w:ascii="Times New Roman" w:hAnsi="Times New Roman" w:cs="Times New Roman"/>
          <w:sz w:val="28"/>
          <w:szCs w:val="28"/>
        </w:rPr>
        <w:t>Применение профилей при создании системы мониторинга.</w:t>
      </w:r>
    </w:p>
    <w:p w:rsidR="00D514AF" w:rsidRPr="00D514AF" w:rsidRDefault="00D514AF" w:rsidP="00D514A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4AF">
        <w:rPr>
          <w:rFonts w:ascii="Times New Roman" w:hAnsi="Times New Roman" w:cs="Times New Roman"/>
          <w:sz w:val="28"/>
          <w:szCs w:val="28"/>
        </w:rPr>
        <w:t>Стандарты и структура ОРС. Концептуальная модель.</w:t>
      </w:r>
    </w:p>
    <w:p w:rsidR="00D514AF" w:rsidRPr="00D514AF" w:rsidRDefault="00D514AF" w:rsidP="00D514A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4AF">
        <w:rPr>
          <w:rFonts w:ascii="Times New Roman" w:hAnsi="Times New Roman" w:cs="Times New Roman"/>
          <w:sz w:val="28"/>
          <w:szCs w:val="28"/>
        </w:rPr>
        <w:t>Обобщенная структура системы мониторинга.</w:t>
      </w:r>
    </w:p>
    <w:p w:rsidR="00D514AF" w:rsidRPr="00D514AF" w:rsidRDefault="00D514AF" w:rsidP="00D514A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4AF">
        <w:rPr>
          <w:rFonts w:ascii="Times New Roman" w:hAnsi="Times New Roman" w:cs="Times New Roman"/>
          <w:sz w:val="28"/>
          <w:szCs w:val="28"/>
        </w:rPr>
        <w:t>Многоуровневая структура мониторинга. Реализуемые функции.</w:t>
      </w:r>
    </w:p>
    <w:p w:rsidR="00D514AF" w:rsidRPr="00D514AF" w:rsidRDefault="00D514AF" w:rsidP="00D514A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4AF">
        <w:rPr>
          <w:rFonts w:ascii="Times New Roman" w:hAnsi="Times New Roman" w:cs="Times New Roman"/>
          <w:sz w:val="28"/>
          <w:szCs w:val="28"/>
        </w:rPr>
        <w:t xml:space="preserve">Интерфейсы. Основные понятия. </w:t>
      </w:r>
    </w:p>
    <w:p w:rsidR="00D514AF" w:rsidRPr="00D514AF" w:rsidRDefault="00D514AF" w:rsidP="00D514A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4AF">
        <w:rPr>
          <w:rFonts w:ascii="Times New Roman" w:hAnsi="Times New Roman" w:cs="Times New Roman"/>
          <w:sz w:val="28"/>
          <w:szCs w:val="28"/>
        </w:rPr>
        <w:t>Принципы организации интерфейсов.</w:t>
      </w:r>
    </w:p>
    <w:p w:rsidR="00D514AF" w:rsidRPr="00D514AF" w:rsidRDefault="00D514AF" w:rsidP="00D514A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4AF">
        <w:rPr>
          <w:rFonts w:ascii="Times New Roman" w:hAnsi="Times New Roman" w:cs="Times New Roman"/>
          <w:sz w:val="28"/>
          <w:szCs w:val="28"/>
        </w:rPr>
        <w:t>Функциональная организация интерфейсов.</w:t>
      </w:r>
    </w:p>
    <w:p w:rsidR="00D514AF" w:rsidRPr="00D514AF" w:rsidRDefault="00D514AF" w:rsidP="00D514A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4AF">
        <w:rPr>
          <w:rFonts w:ascii="Times New Roman" w:hAnsi="Times New Roman" w:cs="Times New Roman"/>
          <w:sz w:val="28"/>
          <w:szCs w:val="28"/>
        </w:rPr>
        <w:t>Классификация интерфейсов.</w:t>
      </w:r>
    </w:p>
    <w:p w:rsidR="00D514AF" w:rsidRPr="00D514AF" w:rsidRDefault="00D514AF" w:rsidP="00D514A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4AF">
        <w:rPr>
          <w:rFonts w:ascii="Times New Roman" w:hAnsi="Times New Roman" w:cs="Times New Roman"/>
          <w:sz w:val="28"/>
          <w:szCs w:val="28"/>
        </w:rPr>
        <w:t>Интерфейсы периферийного оборудования. Параллельный порт ПК.</w:t>
      </w:r>
    </w:p>
    <w:p w:rsidR="00D514AF" w:rsidRPr="00D514AF" w:rsidRDefault="00D514AF" w:rsidP="00D514A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4AF">
        <w:rPr>
          <w:rFonts w:ascii="Times New Roman" w:hAnsi="Times New Roman" w:cs="Times New Roman"/>
          <w:sz w:val="28"/>
          <w:szCs w:val="28"/>
        </w:rPr>
        <w:t>Реализация двунаправленного обмена данными.</w:t>
      </w:r>
    </w:p>
    <w:p w:rsidR="00D514AF" w:rsidRPr="00D514AF" w:rsidRDefault="00D514AF" w:rsidP="00D514A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4AF">
        <w:rPr>
          <w:rFonts w:ascii="Times New Roman" w:hAnsi="Times New Roman" w:cs="Times New Roman"/>
          <w:sz w:val="28"/>
          <w:szCs w:val="28"/>
        </w:rPr>
        <w:t>Последовательные специализированные интерфейсы.</w:t>
      </w:r>
    </w:p>
    <w:p w:rsidR="00D514AF" w:rsidRPr="00D514AF" w:rsidRDefault="00D514AF" w:rsidP="00D514A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4AF">
        <w:rPr>
          <w:rFonts w:ascii="Times New Roman" w:hAnsi="Times New Roman" w:cs="Times New Roman"/>
          <w:sz w:val="28"/>
          <w:szCs w:val="28"/>
        </w:rPr>
        <w:t xml:space="preserve">Интерфейс </w:t>
      </w:r>
      <w:r w:rsidRPr="00D514AF">
        <w:rPr>
          <w:rFonts w:ascii="Times New Roman" w:hAnsi="Times New Roman" w:cs="Times New Roman"/>
          <w:sz w:val="28"/>
          <w:szCs w:val="28"/>
          <w:lang w:val="en-US"/>
        </w:rPr>
        <w:t>RS232C</w:t>
      </w:r>
      <w:r w:rsidRPr="00D514AF">
        <w:rPr>
          <w:rFonts w:ascii="Times New Roman" w:hAnsi="Times New Roman" w:cs="Times New Roman"/>
          <w:sz w:val="28"/>
          <w:szCs w:val="28"/>
        </w:rPr>
        <w:t>.</w:t>
      </w:r>
    </w:p>
    <w:p w:rsidR="00D514AF" w:rsidRPr="00D514AF" w:rsidRDefault="00D514AF" w:rsidP="00D514A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514AF">
        <w:rPr>
          <w:rFonts w:ascii="Times New Roman" w:hAnsi="Times New Roman" w:cs="Times New Roman"/>
          <w:sz w:val="28"/>
          <w:szCs w:val="28"/>
        </w:rPr>
        <w:t xml:space="preserve">Интерфейс  </w:t>
      </w:r>
      <w:r w:rsidRPr="00D514AF">
        <w:rPr>
          <w:rFonts w:ascii="Times New Roman" w:hAnsi="Times New Roman" w:cs="Times New Roman"/>
          <w:sz w:val="28"/>
          <w:szCs w:val="28"/>
          <w:lang w:val="en-US"/>
        </w:rPr>
        <w:t>RS</w:t>
      </w:r>
      <w:r w:rsidRPr="00D514AF">
        <w:rPr>
          <w:rFonts w:ascii="Times New Roman" w:hAnsi="Times New Roman" w:cs="Times New Roman"/>
          <w:sz w:val="28"/>
          <w:szCs w:val="28"/>
        </w:rPr>
        <w:t>485.</w:t>
      </w:r>
    </w:p>
    <w:p w:rsidR="00D514AF" w:rsidRPr="00D514AF" w:rsidRDefault="00D514AF" w:rsidP="00D514A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514AF">
        <w:rPr>
          <w:rFonts w:ascii="Times New Roman" w:hAnsi="Times New Roman" w:cs="Times New Roman"/>
          <w:sz w:val="28"/>
          <w:szCs w:val="28"/>
        </w:rPr>
        <w:t xml:space="preserve">Интерфейс </w:t>
      </w:r>
      <w:r w:rsidRPr="00D514AF">
        <w:rPr>
          <w:rFonts w:ascii="Times New Roman" w:hAnsi="Times New Roman" w:cs="Times New Roman"/>
          <w:sz w:val="28"/>
          <w:szCs w:val="28"/>
          <w:lang w:val="en-US"/>
        </w:rPr>
        <w:t>RS422.</w:t>
      </w:r>
    </w:p>
    <w:p w:rsidR="00D514AF" w:rsidRPr="00D514AF" w:rsidRDefault="00D514AF" w:rsidP="00D514A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4AF">
        <w:rPr>
          <w:rFonts w:ascii="Times New Roman" w:hAnsi="Times New Roman" w:cs="Times New Roman"/>
          <w:sz w:val="28"/>
          <w:szCs w:val="28"/>
        </w:rPr>
        <w:t xml:space="preserve">Интерфейс </w:t>
      </w:r>
      <w:r w:rsidRPr="00D514AF">
        <w:rPr>
          <w:rFonts w:ascii="Times New Roman" w:hAnsi="Times New Roman" w:cs="Times New Roman"/>
          <w:sz w:val="28"/>
          <w:szCs w:val="28"/>
          <w:lang w:val="en-US"/>
        </w:rPr>
        <w:t>IrDA</w:t>
      </w:r>
    </w:p>
    <w:p w:rsidR="00D514AF" w:rsidRPr="00D514AF" w:rsidRDefault="00D514AF" w:rsidP="00D514A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514AF">
        <w:rPr>
          <w:rFonts w:ascii="Times New Roman" w:hAnsi="Times New Roman" w:cs="Times New Roman"/>
          <w:sz w:val="28"/>
          <w:szCs w:val="28"/>
          <w:lang w:val="en-US"/>
        </w:rPr>
        <w:t xml:space="preserve">USB </w:t>
      </w:r>
      <w:r w:rsidRPr="00D514AF"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 w:rsidRPr="00D514AF">
        <w:rPr>
          <w:rFonts w:ascii="Times New Roman" w:hAnsi="Times New Roman" w:cs="Times New Roman"/>
          <w:sz w:val="28"/>
          <w:szCs w:val="28"/>
        </w:rPr>
        <w:t xml:space="preserve"> интерфейс.</w:t>
      </w:r>
    </w:p>
    <w:p w:rsidR="00D514AF" w:rsidRPr="00D514AF" w:rsidRDefault="00D514AF" w:rsidP="00D514A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4AF">
        <w:rPr>
          <w:rFonts w:ascii="Times New Roman" w:hAnsi="Times New Roman" w:cs="Times New Roman"/>
          <w:sz w:val="28"/>
          <w:szCs w:val="28"/>
          <w:lang w:val="en-US"/>
        </w:rPr>
        <w:t xml:space="preserve">GSM – </w:t>
      </w:r>
      <w:r w:rsidRPr="00D514AF">
        <w:rPr>
          <w:rFonts w:ascii="Times New Roman" w:hAnsi="Times New Roman" w:cs="Times New Roman"/>
          <w:sz w:val="28"/>
          <w:szCs w:val="28"/>
        </w:rPr>
        <w:t>интерфейс.</w:t>
      </w:r>
    </w:p>
    <w:p w:rsidR="004A58B6" w:rsidRPr="00D514AF" w:rsidRDefault="004A58B6">
      <w:pPr>
        <w:rPr>
          <w:rFonts w:ascii="Times New Roman" w:hAnsi="Times New Roman" w:cs="Times New Roman"/>
          <w:sz w:val="28"/>
          <w:szCs w:val="28"/>
        </w:rPr>
      </w:pPr>
    </w:p>
    <w:sectPr w:rsidR="004A58B6" w:rsidRPr="00D514AF" w:rsidSect="00F26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815E6"/>
    <w:multiLevelType w:val="multilevel"/>
    <w:tmpl w:val="5C6886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58601E69"/>
    <w:multiLevelType w:val="hybridMultilevel"/>
    <w:tmpl w:val="6B24A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514AF"/>
    <w:rsid w:val="004A58B6"/>
    <w:rsid w:val="008F1E37"/>
    <w:rsid w:val="00D514AF"/>
    <w:rsid w:val="00F26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0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1370</Characters>
  <Application>Microsoft Office Word</Application>
  <DocSecurity>0</DocSecurity>
  <Lines>11</Lines>
  <Paragraphs>3</Paragraphs>
  <ScaleCrop>false</ScaleCrop>
  <Company>1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3</cp:revision>
  <dcterms:created xsi:type="dcterms:W3CDTF">2013-11-27T10:45:00Z</dcterms:created>
  <dcterms:modified xsi:type="dcterms:W3CDTF">2014-07-17T13:46:00Z</dcterms:modified>
</cp:coreProperties>
</file>